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5C2D" w14:textId="23F382E5" w:rsidR="0014083F" w:rsidRDefault="001C6CAF" w:rsidP="001C6CAF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 wp14:anchorId="4FF162C8" wp14:editId="40816B0D">
            <wp:extent cx="1286443" cy="1143000"/>
            <wp:effectExtent l="0" t="0" r="9525" b="0"/>
            <wp:docPr id="1632548913" name="Picture 1" descr="A logo with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548913" name="Picture 1" descr="A logo with blue and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776" cy="115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E13A1" w14:textId="77777777" w:rsidR="001C6CAF" w:rsidRDefault="001C6CAF" w:rsidP="001C6CAF">
      <w:pPr>
        <w:spacing w:before="100" w:beforeAutospacing="1" w:after="100" w:afterAutospacing="1"/>
        <w:jc w:val="center"/>
        <w:rPr>
          <w:b/>
          <w:bCs/>
          <w:sz w:val="44"/>
          <w:szCs w:val="44"/>
        </w:rPr>
      </w:pPr>
      <w:r w:rsidRPr="001C6CAF">
        <w:rPr>
          <w:b/>
          <w:bCs/>
          <w:sz w:val="44"/>
          <w:szCs w:val="44"/>
        </w:rPr>
        <w:t>D</w:t>
      </w:r>
      <w:r w:rsidRPr="001C6CAF">
        <w:rPr>
          <w:b/>
          <w:bCs/>
          <w:sz w:val="44"/>
          <w:szCs w:val="44"/>
        </w:rPr>
        <w:t>uty of Candour</w:t>
      </w:r>
    </w:p>
    <w:p w14:paraId="26E34086" w14:textId="77777777" w:rsidR="001C6CAF" w:rsidRDefault="001C6CAF" w:rsidP="001C6CAF">
      <w:pPr>
        <w:spacing w:before="100" w:beforeAutospacing="1" w:after="100" w:afterAutospacing="1"/>
        <w:jc w:val="center"/>
      </w:pPr>
    </w:p>
    <w:p w14:paraId="56ECA842" w14:textId="77777777" w:rsidR="001C6CAF" w:rsidRPr="001C6CAF" w:rsidRDefault="001C6CAF" w:rsidP="001C6CAF">
      <w:pPr>
        <w:spacing w:before="100" w:beforeAutospacing="1" w:after="100" w:afterAutospacing="1"/>
        <w:rPr>
          <w:sz w:val="32"/>
          <w:szCs w:val="32"/>
        </w:rPr>
      </w:pPr>
      <w:r w:rsidRPr="001C6CAF">
        <w:rPr>
          <w:b/>
          <w:bCs/>
          <w:sz w:val="32"/>
          <w:szCs w:val="32"/>
        </w:rPr>
        <w:t>Understanding the Duty of Candour</w:t>
      </w:r>
      <w:r w:rsidRPr="001C6CAF">
        <w:rPr>
          <w:sz w:val="32"/>
          <w:szCs w:val="32"/>
        </w:rPr>
        <w:br/>
        <w:t xml:space="preserve">There are two forms of duty of candour: </w:t>
      </w:r>
      <w:r w:rsidRPr="001C6CAF">
        <w:rPr>
          <w:b/>
          <w:bCs/>
          <w:sz w:val="32"/>
          <w:szCs w:val="32"/>
        </w:rPr>
        <w:t>statutory</w:t>
      </w:r>
      <w:r w:rsidRPr="001C6CAF">
        <w:rPr>
          <w:sz w:val="32"/>
          <w:szCs w:val="32"/>
        </w:rPr>
        <w:t xml:space="preserve"> and </w:t>
      </w:r>
      <w:r w:rsidRPr="001C6CAF">
        <w:rPr>
          <w:b/>
          <w:bCs/>
          <w:sz w:val="32"/>
          <w:szCs w:val="32"/>
        </w:rPr>
        <w:t>professional</w:t>
      </w:r>
      <w:r w:rsidRPr="001C6CAF">
        <w:rPr>
          <w:sz w:val="32"/>
          <w:szCs w:val="32"/>
        </w:rPr>
        <w:t>. Both are designed to ensure that healthcare providers remain open, honest, and transparent with patients—regardless of whether something has gone wrong.</w:t>
      </w:r>
    </w:p>
    <w:p w14:paraId="4FFFD8EC" w14:textId="77777777" w:rsidR="001C6CAF" w:rsidRPr="001C6CAF" w:rsidRDefault="001C6CAF" w:rsidP="001C6CAF">
      <w:pPr>
        <w:spacing w:before="100" w:beforeAutospacing="1" w:after="100" w:afterAutospacing="1"/>
        <w:rPr>
          <w:sz w:val="32"/>
          <w:szCs w:val="32"/>
        </w:rPr>
      </w:pPr>
      <w:r w:rsidRPr="001C6CAF">
        <w:rPr>
          <w:sz w:val="32"/>
          <w:szCs w:val="32"/>
        </w:rPr>
        <w:t xml:space="preserve">The </w:t>
      </w:r>
      <w:r w:rsidRPr="001C6CAF">
        <w:rPr>
          <w:b/>
          <w:bCs/>
          <w:sz w:val="32"/>
          <w:szCs w:val="32"/>
        </w:rPr>
        <w:t>professional duty</w:t>
      </w:r>
      <w:r w:rsidRPr="001C6CAF">
        <w:rPr>
          <w:sz w:val="32"/>
          <w:szCs w:val="32"/>
        </w:rPr>
        <w:t xml:space="preserve"> is overseen by regulatory bodies such as the </w:t>
      </w:r>
      <w:r w:rsidRPr="001C6CAF">
        <w:rPr>
          <w:b/>
          <w:bCs/>
          <w:sz w:val="32"/>
          <w:szCs w:val="32"/>
        </w:rPr>
        <w:t>Nursing and Midwifery Council (NMC)</w:t>
      </w:r>
      <w:r w:rsidRPr="001C6CAF">
        <w:rPr>
          <w:sz w:val="32"/>
          <w:szCs w:val="32"/>
        </w:rPr>
        <w:t xml:space="preserve">, while the </w:t>
      </w:r>
      <w:r w:rsidRPr="001C6CAF">
        <w:rPr>
          <w:b/>
          <w:bCs/>
          <w:sz w:val="32"/>
          <w:szCs w:val="32"/>
        </w:rPr>
        <w:t>statutory duty</w:t>
      </w:r>
      <w:r w:rsidRPr="001C6CAF">
        <w:rPr>
          <w:sz w:val="32"/>
          <w:szCs w:val="32"/>
        </w:rPr>
        <w:t xml:space="preserve"> is a legal requirement for all registered healthcare providers.</w:t>
      </w:r>
    </w:p>
    <w:p w14:paraId="2531B39F" w14:textId="77777777" w:rsidR="001C6CAF" w:rsidRPr="001C6CAF" w:rsidRDefault="001C6CAF" w:rsidP="001C6CAF">
      <w:pPr>
        <w:spacing w:before="100" w:beforeAutospacing="1" w:after="100" w:afterAutospacing="1"/>
        <w:rPr>
          <w:sz w:val="32"/>
          <w:szCs w:val="32"/>
        </w:rPr>
      </w:pPr>
      <w:r w:rsidRPr="001C6CAF">
        <w:rPr>
          <w:sz w:val="32"/>
          <w:szCs w:val="32"/>
        </w:rPr>
        <w:t>At Bond Well-Being Services Ltd, we are committed to delivering high-quality, patient-centred care in collaboration with our health and social care partners. While we always strive to provide a first-class service, we acknowledge that, on rare occasions, things may not go as planned.</w:t>
      </w:r>
    </w:p>
    <w:p w14:paraId="7EC4A516" w14:textId="77777777" w:rsidR="001C6CAF" w:rsidRPr="001C6CAF" w:rsidRDefault="001C6CAF" w:rsidP="001C6CAF">
      <w:pPr>
        <w:spacing w:before="100" w:beforeAutospacing="1" w:after="100" w:afterAutospacing="1"/>
        <w:rPr>
          <w:sz w:val="32"/>
          <w:szCs w:val="32"/>
        </w:rPr>
      </w:pPr>
      <w:r w:rsidRPr="001C6CAF">
        <w:rPr>
          <w:sz w:val="32"/>
          <w:szCs w:val="32"/>
        </w:rPr>
        <w:t xml:space="preserve">Bond Well-Being Services Ltd is registered with and regulated by the </w:t>
      </w:r>
      <w:r w:rsidRPr="001C6CAF">
        <w:rPr>
          <w:b/>
          <w:bCs/>
          <w:sz w:val="32"/>
          <w:szCs w:val="32"/>
        </w:rPr>
        <w:t>Care Quality Commission (CQC)</w:t>
      </w:r>
      <w:r w:rsidRPr="001C6CAF">
        <w:rPr>
          <w:sz w:val="32"/>
          <w:szCs w:val="32"/>
        </w:rPr>
        <w:t xml:space="preserve"> and the </w:t>
      </w:r>
      <w:r w:rsidRPr="001C6CAF">
        <w:rPr>
          <w:b/>
          <w:bCs/>
          <w:sz w:val="32"/>
          <w:szCs w:val="32"/>
        </w:rPr>
        <w:t>Nursing and Midwifery Council</w:t>
      </w:r>
      <w:r w:rsidRPr="001C6CAF">
        <w:rPr>
          <w:sz w:val="32"/>
          <w:szCs w:val="32"/>
        </w:rPr>
        <w:t xml:space="preserve">. In accordance with </w:t>
      </w:r>
      <w:r w:rsidRPr="001C6CAF">
        <w:rPr>
          <w:b/>
          <w:bCs/>
          <w:sz w:val="32"/>
          <w:szCs w:val="32"/>
        </w:rPr>
        <w:t>Regulation 20 of the Health and Social Care Act 2008 (Regulated Activities) Regulations 2014</w:t>
      </w:r>
      <w:r w:rsidRPr="001C6CAF">
        <w:rPr>
          <w:sz w:val="32"/>
          <w:szCs w:val="32"/>
        </w:rPr>
        <w:t>, we commit to:</w:t>
      </w:r>
    </w:p>
    <w:p w14:paraId="58FE4463" w14:textId="77777777" w:rsidR="001C6CAF" w:rsidRPr="001C6CAF" w:rsidRDefault="001C6CAF" w:rsidP="001C6CAF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1C6CAF">
        <w:rPr>
          <w:sz w:val="32"/>
          <w:szCs w:val="32"/>
        </w:rPr>
        <w:t>Promoting a culture of openness and honesty at all levels of our organisation</w:t>
      </w:r>
    </w:p>
    <w:p w14:paraId="2D926C7F" w14:textId="77777777" w:rsidR="001C6CAF" w:rsidRPr="001C6CAF" w:rsidRDefault="001C6CAF" w:rsidP="001C6CAF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1C6CAF">
        <w:rPr>
          <w:sz w:val="32"/>
          <w:szCs w:val="32"/>
        </w:rPr>
        <w:t>Notifying patients promptly when a safety incident has occurred that may affect them</w:t>
      </w:r>
    </w:p>
    <w:p w14:paraId="65591881" w14:textId="77777777" w:rsidR="001C6CAF" w:rsidRPr="001C6CAF" w:rsidRDefault="001C6CAF" w:rsidP="001C6CAF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1C6CAF">
        <w:rPr>
          <w:sz w:val="32"/>
          <w:szCs w:val="32"/>
        </w:rPr>
        <w:t>Providing a clear, honest, and written explanation of what happened, including details of any investigations or findings</w:t>
      </w:r>
    </w:p>
    <w:p w14:paraId="260DFAEF" w14:textId="077A5737" w:rsidR="001C6CAF" w:rsidRPr="001C6CAF" w:rsidRDefault="001C6CAF" w:rsidP="001C6CAF">
      <w:pPr>
        <w:spacing w:before="100" w:beforeAutospacing="1" w:after="100" w:afterAutospacing="1"/>
        <w:rPr>
          <w:sz w:val="32"/>
          <w:szCs w:val="32"/>
        </w:rPr>
      </w:pPr>
      <w:r w:rsidRPr="001C6CAF">
        <w:rPr>
          <w:sz w:val="32"/>
          <w:szCs w:val="32"/>
        </w:rPr>
        <w:t xml:space="preserve">If you would like to discuss our Duty of Candour policy in more detail, please email us at </w:t>
      </w:r>
      <w:r w:rsidRPr="001C6CAF">
        <w:rPr>
          <w:b/>
          <w:bCs/>
          <w:sz w:val="32"/>
          <w:szCs w:val="32"/>
        </w:rPr>
        <w:t>bondhealthservices@gmail.com</w:t>
      </w:r>
    </w:p>
    <w:p w14:paraId="2A9A5C17" w14:textId="77777777" w:rsidR="001C6CAF" w:rsidRPr="001C6CAF" w:rsidRDefault="001C6CAF" w:rsidP="001C6CAF">
      <w:pPr>
        <w:spacing w:before="100" w:beforeAutospacing="1" w:after="100" w:afterAutospacing="1"/>
        <w:rPr>
          <w:sz w:val="32"/>
          <w:szCs w:val="32"/>
        </w:rPr>
      </w:pPr>
    </w:p>
    <w:sectPr w:rsidR="001C6CAF" w:rsidRPr="001C6CAF" w:rsidSect="001C6C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3A8E"/>
    <w:multiLevelType w:val="multilevel"/>
    <w:tmpl w:val="1056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86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AF"/>
    <w:rsid w:val="0014083F"/>
    <w:rsid w:val="001C6CAF"/>
    <w:rsid w:val="00770A3A"/>
    <w:rsid w:val="008B0BF5"/>
    <w:rsid w:val="00C87E59"/>
    <w:rsid w:val="00D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956BD"/>
  <w15:chartTrackingRefBased/>
  <w15:docId w15:val="{54248D7F-EA47-453D-B27C-71B2346A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C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C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C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C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Bond</dc:creator>
  <cp:keywords/>
  <dc:description/>
  <cp:lastModifiedBy>Paul Bond</cp:lastModifiedBy>
  <cp:revision>1</cp:revision>
  <dcterms:created xsi:type="dcterms:W3CDTF">2025-06-08T15:29:00Z</dcterms:created>
  <dcterms:modified xsi:type="dcterms:W3CDTF">2025-06-08T15:35:00Z</dcterms:modified>
</cp:coreProperties>
</file>